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38" w:rsidRDefault="00AE1238" w:rsidP="00AE123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PROCESSO N°     </w:t>
      </w:r>
      <w:proofErr w:type="gramStart"/>
      <w:r>
        <w:rPr>
          <w:rStyle w:val="Forte"/>
          <w:color w:val="000000"/>
          <w:sz w:val="27"/>
          <w:szCs w:val="27"/>
        </w:rPr>
        <w:t>  :</w:t>
      </w:r>
      <w:proofErr w:type="gramEnd"/>
      <w:r>
        <w:rPr>
          <w:rStyle w:val="Fort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21.0.000000831-9</w:t>
      </w:r>
    </w:p>
    <w:p w:rsidR="00AE1238" w:rsidRDefault="00AE1238" w:rsidP="00AE123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ASSUNTO             </w:t>
      </w:r>
      <w:proofErr w:type="gramStart"/>
      <w:r>
        <w:rPr>
          <w:rStyle w:val="Forte"/>
          <w:color w:val="000000"/>
          <w:sz w:val="27"/>
          <w:szCs w:val="27"/>
        </w:rPr>
        <w:t>  :</w:t>
      </w:r>
      <w:proofErr w:type="gramEnd"/>
      <w:r>
        <w:rPr>
          <w:rStyle w:val="Fort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Resposta - Pedido de Esclarecimento</w:t>
      </w:r>
    </w:p>
    <w:p w:rsidR="00AE1238" w:rsidRDefault="00AE1238" w:rsidP="00AE123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Vem ao exame desta Comissão o pedido de esclarecimento do Pregão Eletrônico nº 29/2021, cujo objeto é a eventual aquisição de material de consumo e equipamentos de natureza permanente de informática para atender as demandas da Defensoria Pública do Estado do Tocantins, o pedido de esclarecimento foi</w:t>
      </w:r>
      <w:proofErr w:type="gramStart"/>
      <w:r>
        <w:rPr>
          <w:color w:val="000000"/>
          <w:sz w:val="27"/>
          <w:szCs w:val="27"/>
        </w:rPr>
        <w:t xml:space="preserve">  </w:t>
      </w:r>
      <w:proofErr w:type="gramEnd"/>
      <w:r>
        <w:rPr>
          <w:color w:val="000000"/>
          <w:sz w:val="27"/>
          <w:szCs w:val="27"/>
        </w:rPr>
        <w:t>formulado pela Empresa </w:t>
      </w:r>
      <w:r>
        <w:t>A DRIVE A INFORMATICA LTDA</w:t>
      </w:r>
    </w:p>
    <w:p w:rsidR="00AE1238" w:rsidRDefault="00AE1238" w:rsidP="00AE123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</w:p>
    <w:p w:rsidR="00AE1238" w:rsidRDefault="00AE1238" w:rsidP="00AE1238">
      <w:pPr>
        <w:pStyle w:val="textojustificado"/>
        <w:numPr>
          <w:ilvl w:val="1"/>
          <w:numId w:val="1"/>
        </w:numPr>
        <w:spacing w:before="120" w:beforeAutospacing="0" w:after="120" w:afterAutospacing="0"/>
        <w:ind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Como o pedido de esclarecimento envolvia questionamento estritamente relacionado </w:t>
      </w: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 xml:space="preserve"> contratação, e descrito no termo de referência,  foi remetido e-mail ao setor responsável pela elaboração do referido termo para pronunciamento, o qual transcrevo.</w:t>
      </w:r>
    </w:p>
    <w:p w:rsidR="000F5CBA" w:rsidRDefault="000F5CBA" w:rsidP="000F5CBA">
      <w:pPr>
        <w:pStyle w:val="textojustificado"/>
        <w:spacing w:before="120" w:beforeAutospacing="0" w:after="120" w:afterAutospacing="0"/>
        <w:ind w:left="195" w:right="120"/>
        <w:jc w:val="both"/>
        <w:rPr>
          <w:color w:val="000000"/>
          <w:sz w:val="27"/>
          <w:szCs w:val="27"/>
        </w:rPr>
      </w:pPr>
    </w:p>
    <w:p w:rsidR="00AE1238" w:rsidRDefault="00AE1238" w:rsidP="00AE123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QUESTIONAMENTOS e RESPOSTAS:</w:t>
      </w:r>
    </w:p>
    <w:p w:rsidR="00AE1238" w:rsidRDefault="00AE1238" w:rsidP="00AE123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E1238" w:rsidRDefault="00AE1238" w:rsidP="00AE1238">
      <w:pPr>
        <w:pStyle w:val="textojustificado"/>
        <w:spacing w:before="120" w:beforeAutospacing="0" w:after="120" w:afterAutospacing="0"/>
        <w:ind w:left="120" w:right="120"/>
        <w:jc w:val="both"/>
      </w:pPr>
      <w:r>
        <w:rPr>
          <w:rStyle w:val="Forte"/>
          <w:color w:val="000000"/>
          <w:sz w:val="27"/>
          <w:szCs w:val="27"/>
        </w:rPr>
        <w:t>Pergunta 01 </w:t>
      </w:r>
      <w:r>
        <w:rPr>
          <w:color w:val="000000"/>
          <w:sz w:val="27"/>
          <w:szCs w:val="27"/>
        </w:rPr>
        <w:t>–</w:t>
      </w:r>
      <w:r w:rsidR="000F5CBA">
        <w:rPr>
          <w:color w:val="000000"/>
          <w:sz w:val="27"/>
          <w:szCs w:val="27"/>
        </w:rPr>
        <w:t xml:space="preserve"> </w:t>
      </w:r>
      <w:r w:rsidRPr="000F5CBA">
        <w:rPr>
          <w:b/>
        </w:rPr>
        <w:t>QUESTIONAMENTO FORMA DE FATURAMENTO</w:t>
      </w:r>
      <w:r>
        <w:t xml:space="preserve"> – Hardware e serviço.</w:t>
      </w:r>
    </w:p>
    <w:p w:rsidR="00AE1238" w:rsidRDefault="00AE1238" w:rsidP="00AE1238">
      <w:pPr>
        <w:pStyle w:val="textojustificado"/>
        <w:spacing w:before="120" w:beforeAutospacing="0" w:after="120" w:afterAutospacing="0"/>
        <w:ind w:left="120" w:right="120"/>
        <w:jc w:val="both"/>
      </w:pPr>
      <w:r>
        <w:t xml:space="preserve"> Para atendimento ao objeto deste edital, a solução a ser ofertada é composta por produtos (hardware) e serviços (garantia ou serv. Instalação ou softwares). Tendo em vista que a tributação sobre esses itens é diferenciada, entendemos que será permitida a emissão de nota de produtos para os equipamentos e nota de serviços para os itens de serviços, como garantia por exemplo. Está correto nosso entendimento? </w:t>
      </w:r>
    </w:p>
    <w:p w:rsidR="00AE1238" w:rsidRDefault="00AE1238" w:rsidP="00AE1238">
      <w:pPr>
        <w:pStyle w:val="textojustificado"/>
        <w:spacing w:before="120" w:beforeAutospacing="0" w:after="120" w:afterAutospacing="0"/>
        <w:ind w:left="120" w:right="120"/>
        <w:jc w:val="both"/>
      </w:pPr>
    </w:p>
    <w:p w:rsidR="00AE1238" w:rsidRPr="00AE1238" w:rsidRDefault="00AE1238" w:rsidP="00AE1238">
      <w:pPr>
        <w:pStyle w:val="textojustificado"/>
        <w:spacing w:before="120" w:beforeAutospacing="0" w:after="120" w:afterAutospacing="0"/>
        <w:ind w:left="120" w:right="120"/>
        <w:jc w:val="both"/>
        <w:rPr>
          <w:b/>
        </w:rPr>
      </w:pPr>
      <w:r w:rsidRPr="00AE1238">
        <w:rPr>
          <w:b/>
        </w:rPr>
        <w:t xml:space="preserve">Resposta: </w:t>
      </w:r>
      <w:r>
        <w:rPr>
          <w:color w:val="000000"/>
        </w:rPr>
        <w:t xml:space="preserve">Não, o entendimento está incorreto. Conforme o edital publicado, será </w:t>
      </w:r>
      <w:proofErr w:type="gramStart"/>
      <w:r>
        <w:rPr>
          <w:color w:val="000000"/>
        </w:rPr>
        <w:t>realizado</w:t>
      </w:r>
      <w:proofErr w:type="gramEnd"/>
      <w:r>
        <w:rPr>
          <w:color w:val="000000"/>
        </w:rPr>
        <w:t xml:space="preserve"> somente a aquisição de bens (Equipamentos/Hardware), em nenhum dos itens está sendo solicitados a prestação de serviço a parte, para que seja emitido nota fiscal do mesmo. Somente é </w:t>
      </w:r>
      <w:proofErr w:type="gramStart"/>
      <w:r>
        <w:rPr>
          <w:color w:val="000000"/>
        </w:rPr>
        <w:t>exigido no edital</w:t>
      </w:r>
      <w:proofErr w:type="gramEnd"/>
      <w:r>
        <w:rPr>
          <w:color w:val="000000"/>
        </w:rPr>
        <w:t xml:space="preserve"> a prestação do serviço de garantia do qual deverá ser fornecido pela fabricante, não podendo o fornecedor assumir tal responsabilidade, sendo que o referido serviço não gerará nenhum ônus para a instituição.</w:t>
      </w:r>
    </w:p>
    <w:p w:rsidR="00AE1238" w:rsidRDefault="00AE1238" w:rsidP="00AE1238">
      <w:pPr>
        <w:pStyle w:val="textojustificado"/>
        <w:spacing w:before="120" w:beforeAutospacing="0" w:after="120" w:afterAutospacing="0"/>
        <w:ind w:left="120" w:right="120"/>
        <w:jc w:val="both"/>
      </w:pPr>
    </w:p>
    <w:p w:rsidR="00AE1238" w:rsidRDefault="00AE1238" w:rsidP="00AE1238">
      <w:pPr>
        <w:pStyle w:val="textojustificado"/>
        <w:spacing w:before="120" w:beforeAutospacing="0" w:after="120" w:afterAutospacing="0"/>
        <w:ind w:left="120" w:right="120"/>
        <w:jc w:val="both"/>
      </w:pPr>
      <w:r>
        <w:rPr>
          <w:rStyle w:val="Forte"/>
          <w:color w:val="000000"/>
          <w:sz w:val="27"/>
          <w:szCs w:val="27"/>
        </w:rPr>
        <w:t xml:space="preserve">Pergunta </w:t>
      </w:r>
      <w:proofErr w:type="gramStart"/>
      <w:r>
        <w:rPr>
          <w:rStyle w:val="Forte"/>
          <w:color w:val="000000"/>
          <w:sz w:val="27"/>
          <w:szCs w:val="27"/>
        </w:rPr>
        <w:t>02 </w:t>
      </w:r>
      <w:r w:rsidRPr="000F5CBA">
        <w:rPr>
          <w:b/>
        </w:rPr>
        <w:t>:</w:t>
      </w:r>
      <w:proofErr w:type="gramEnd"/>
      <w:r w:rsidRPr="000F5CBA">
        <w:rPr>
          <w:b/>
        </w:rPr>
        <w:t xml:space="preserve"> PRAZO DE ENTREGA</w:t>
      </w:r>
      <w:r>
        <w:t>: No Termo de Referência do Edital, item 7 DO PRAZO E LOCAL DA ENTREGA.</w:t>
      </w:r>
    </w:p>
    <w:p w:rsidR="00AE1238" w:rsidRDefault="00AE1238" w:rsidP="00AE123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t xml:space="preserve">Subitem 7.2, </w:t>
      </w:r>
      <w:proofErr w:type="gramStart"/>
      <w:r>
        <w:t>temos</w:t>
      </w:r>
      <w:proofErr w:type="gramEnd"/>
      <w:r>
        <w:t xml:space="preserve"> o seguinte prazo de entrega: “7.2. O prazo de entrega do objeto será de no máximo 20 (vinte) dias corridos, contados da data da assinatura do contrato.” O prazo de entrega praticado pelo mercado para itens similares ao objeto desta licitação é de 90 (noventa) dias, pois tais equipamentos possuem configurações especificas, que em geral demandam um tempo maior de fabricação e entrega, pois, possuem alguns componentes que dependem de importações e liberações aduaneiras. Além de tal fato destacamos a falta de insumos para fabricação de computadores, notebooks e demais equipamentos de computação pessoal onde o prazo de entrega </w:t>
      </w:r>
      <w:r>
        <w:lastRenderedPageBreak/>
        <w:t xml:space="preserve">praticado vem sendo maior do que o esperado. Diante do exposto, visando </w:t>
      </w:r>
      <w:proofErr w:type="gramStart"/>
      <w:r>
        <w:t>a</w:t>
      </w:r>
      <w:proofErr w:type="gramEnd"/>
      <w:r>
        <w:t xml:space="preserve"> ampla concorrência e participação dos grandes fabricantes do objeto desta licitação e considerando ainda o momento em que estamos enfrentando uma situação sem precedentes devido à pandemia do COVID-19, solicitamos que seja concedido o prazo de 90 (noventa) dias para entrega dos equipamentos. Podemos considerar tal prazo?</w:t>
      </w:r>
    </w:p>
    <w:p w:rsidR="00AE1238" w:rsidRDefault="00AE1238" w:rsidP="00AE123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</w:p>
    <w:p w:rsidR="00AE1238" w:rsidRDefault="00AE1238" w:rsidP="00AE123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rStyle w:val="Forte"/>
          <w:color w:val="000000"/>
          <w:sz w:val="27"/>
          <w:szCs w:val="27"/>
        </w:rPr>
        <w:t>Resposta :</w:t>
      </w:r>
      <w:proofErr w:type="gramEnd"/>
      <w:r>
        <w:rPr>
          <w:color w:val="000000"/>
          <w:sz w:val="27"/>
          <w:szCs w:val="27"/>
        </w:rPr>
        <w:t xml:space="preserve">  </w:t>
      </w:r>
      <w:r>
        <w:rPr>
          <w:color w:val="000000"/>
        </w:rPr>
        <w:t xml:space="preserve">Não está correto, é solicitado o prazo de 30 dias corridos sendo </w:t>
      </w:r>
      <w:proofErr w:type="spellStart"/>
      <w:r>
        <w:rPr>
          <w:color w:val="000000"/>
        </w:rPr>
        <w:t>possivel</w:t>
      </w:r>
      <w:proofErr w:type="spellEnd"/>
      <w:r>
        <w:rPr>
          <w:color w:val="000000"/>
        </w:rPr>
        <w:t xml:space="preserve"> a solicitação de prorrogação de prazo por igual período totalizando 60 dias. Tempo considerável suficiente para a entrega dos equipamentos.</w:t>
      </w:r>
    </w:p>
    <w:p w:rsidR="00AE1238" w:rsidRDefault="00AE1238" w:rsidP="00AE1238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CONCLUSÃO</w:t>
      </w:r>
    </w:p>
    <w:p w:rsidR="00AE1238" w:rsidRDefault="00AE1238" w:rsidP="00AE1238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Diante manifestação do setor responsável pela elaboração do termo de referência, documento que integra o edital de licitação, fica demonstrado que as exigências contidas no Termo de referência</w:t>
      </w:r>
      <w:proofErr w:type="gramStart"/>
      <w:r>
        <w:rPr>
          <w:b/>
          <w:bCs/>
          <w:color w:val="000000"/>
          <w:sz w:val="27"/>
          <w:szCs w:val="27"/>
        </w:rPr>
        <w:t>, são</w:t>
      </w:r>
      <w:proofErr w:type="gramEnd"/>
      <w:r>
        <w:rPr>
          <w:b/>
          <w:bCs/>
          <w:color w:val="000000"/>
          <w:sz w:val="27"/>
          <w:szCs w:val="27"/>
        </w:rPr>
        <w:t xml:space="preserve"> cabíveis e justificáveis e conforme resposta do setor </w:t>
      </w:r>
      <w:r w:rsidR="00A864F9">
        <w:rPr>
          <w:b/>
          <w:bCs/>
          <w:color w:val="000000"/>
          <w:sz w:val="27"/>
          <w:szCs w:val="27"/>
        </w:rPr>
        <w:t xml:space="preserve">demandante </w:t>
      </w:r>
      <w:r>
        <w:rPr>
          <w:b/>
          <w:bCs/>
          <w:color w:val="000000"/>
          <w:sz w:val="27"/>
          <w:szCs w:val="27"/>
        </w:rPr>
        <w:t xml:space="preserve">não </w:t>
      </w:r>
      <w:r w:rsidR="000A37C9">
        <w:rPr>
          <w:b/>
          <w:bCs/>
          <w:color w:val="000000"/>
          <w:sz w:val="27"/>
          <w:szCs w:val="27"/>
        </w:rPr>
        <w:t>havendo necessidade de qualquer modificação</w:t>
      </w:r>
      <w:r>
        <w:rPr>
          <w:b/>
          <w:bCs/>
          <w:color w:val="000000"/>
          <w:sz w:val="27"/>
          <w:szCs w:val="27"/>
        </w:rPr>
        <w:t xml:space="preserve">, </w:t>
      </w:r>
      <w:r w:rsidR="000A37C9">
        <w:rPr>
          <w:b/>
          <w:bCs/>
          <w:color w:val="000000"/>
          <w:sz w:val="27"/>
          <w:szCs w:val="27"/>
        </w:rPr>
        <w:t xml:space="preserve">e sendo sabido </w:t>
      </w:r>
      <w:r>
        <w:rPr>
          <w:b/>
          <w:bCs/>
          <w:color w:val="000000"/>
          <w:sz w:val="27"/>
          <w:szCs w:val="27"/>
        </w:rPr>
        <w:t xml:space="preserve"> que as exigências constam do termo de referência</w:t>
      </w:r>
      <w:r w:rsidR="000A37C9">
        <w:rPr>
          <w:b/>
          <w:bCs/>
          <w:color w:val="000000"/>
          <w:sz w:val="27"/>
          <w:szCs w:val="27"/>
        </w:rPr>
        <w:t>, fica mantido o edital e seus anexos.</w:t>
      </w:r>
    </w:p>
    <w:p w:rsidR="00AE1238" w:rsidRDefault="00AE1238" w:rsidP="00AE1238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Tendo em vista a manifestação da área técnica, essa é a resposta para o pedido de esclarecimento referente ao Pregão Eletrônico n.º 29/2021, formulado pela empresa</w:t>
      </w:r>
      <w:r w:rsidR="000A37C9">
        <w:rPr>
          <w:rStyle w:val="Forte"/>
          <w:color w:val="000000"/>
          <w:sz w:val="27"/>
          <w:szCs w:val="27"/>
        </w:rPr>
        <w:t xml:space="preserve"> Drive I</w:t>
      </w:r>
      <w:r w:rsidR="00727F1E">
        <w:rPr>
          <w:rStyle w:val="Forte"/>
          <w:color w:val="000000"/>
          <w:sz w:val="27"/>
          <w:szCs w:val="27"/>
        </w:rPr>
        <w:t>nformática</w:t>
      </w:r>
      <w:r>
        <w:rPr>
          <w:rStyle w:val="Forte"/>
          <w:color w:val="000000"/>
          <w:sz w:val="27"/>
          <w:szCs w:val="27"/>
        </w:rPr>
        <w:t>.</w:t>
      </w:r>
    </w:p>
    <w:p w:rsidR="00AE1238" w:rsidRDefault="00AE1238" w:rsidP="00AE1238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Informo que a resposta será publicada no site </w:t>
      </w:r>
      <w:hyperlink r:id="rId5" w:tgtFrame="_blank" w:history="1">
        <w:r>
          <w:rPr>
            <w:rStyle w:val="Hyperlink"/>
            <w:b/>
            <w:bCs/>
            <w:sz w:val="27"/>
            <w:szCs w:val="27"/>
          </w:rPr>
          <w:t>www.defensoria.to.def.br</w:t>
        </w:r>
      </w:hyperlink>
      <w:r>
        <w:rPr>
          <w:rStyle w:val="Forte"/>
          <w:color w:val="000000"/>
          <w:sz w:val="27"/>
          <w:szCs w:val="27"/>
        </w:rPr>
        <w:t> e www.comprasnet.gov.br.</w:t>
      </w:r>
    </w:p>
    <w:p w:rsidR="00AE1238" w:rsidRDefault="00AE1238" w:rsidP="00AE123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E1238" w:rsidRDefault="00AE1238" w:rsidP="00AE1238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Andreia</w:t>
      </w:r>
      <w:proofErr w:type="spellEnd"/>
      <w:r>
        <w:rPr>
          <w:color w:val="000000"/>
          <w:sz w:val="27"/>
          <w:szCs w:val="27"/>
        </w:rPr>
        <w:t xml:space="preserve"> Machado</w:t>
      </w:r>
    </w:p>
    <w:p w:rsidR="00AE1238" w:rsidRDefault="00AE1238" w:rsidP="00AE1238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Pregoeira</w:t>
      </w:r>
      <w:proofErr w:type="spellEnd"/>
    </w:p>
    <w:p w:rsidR="000A517B" w:rsidRDefault="000A517B"/>
    <w:sectPr w:rsidR="000A517B" w:rsidSect="000A51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E89"/>
    <w:multiLevelType w:val="multilevel"/>
    <w:tmpl w:val="BC1AC64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1238"/>
    <w:rsid w:val="000A37C9"/>
    <w:rsid w:val="000A517B"/>
    <w:rsid w:val="000F5CBA"/>
    <w:rsid w:val="00151892"/>
    <w:rsid w:val="00727F1E"/>
    <w:rsid w:val="00A864F9"/>
    <w:rsid w:val="00AE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1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AE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123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E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E12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1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fensoria.to.def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Defensoria</dc:creator>
  <cp:lastModifiedBy>Defensoria</cp:lastModifiedBy>
  <cp:revision>4</cp:revision>
  <dcterms:created xsi:type="dcterms:W3CDTF">2021-12-09T17:25:00Z</dcterms:created>
  <dcterms:modified xsi:type="dcterms:W3CDTF">2021-12-09T17:56:00Z</dcterms:modified>
</cp:coreProperties>
</file>